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DE" w:rsidRDefault="00A6362B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防盗报警主机 EP210</w:t>
      </w:r>
    </w:p>
    <w:p w:rsidR="00822ADE" w:rsidRDefault="00A6362B">
      <w:pPr>
        <w:ind w:firstLineChars="200" w:firstLine="360"/>
        <w:jc w:val="left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sz w:val="18"/>
          <w:szCs w:val="20"/>
        </w:rPr>
        <w:t>本产品为防盗报警主机，接收前端探测器报警信号，支持外接声光警号，支持拨打电话及短信告警功能，并可对警情进行布撤防、参数设置， 操作简便，发射频率为430MHz，能有效减少同频干扰，被广泛于家居、办公室、工厂等需要安全防范的场所。</w:t>
      </w:r>
    </w:p>
    <w:p w:rsidR="00822ADE" w:rsidRDefault="00A6362B">
      <w:pPr>
        <w:ind w:firstLineChars="200" w:firstLine="360"/>
        <w:jc w:val="center"/>
        <w:rPr>
          <w:rFonts w:ascii="微软雅黑" w:eastAsia="微软雅黑" w:hAnsi="微软雅黑" w:cs="宋体"/>
          <w:sz w:val="18"/>
          <w:szCs w:val="20"/>
        </w:rPr>
      </w:pPr>
      <w:r>
        <w:rPr>
          <w:rFonts w:ascii="微软雅黑" w:eastAsia="微软雅黑" w:hAnsi="微软雅黑" w:cs="宋体" w:hint="eastAsia"/>
          <w:noProof/>
          <w:sz w:val="18"/>
          <w:szCs w:val="20"/>
        </w:rPr>
        <w:drawing>
          <wp:inline distT="0" distB="0" distL="114300" distR="114300">
            <wp:extent cx="1816735" cy="1465580"/>
            <wp:effectExtent l="0" t="0" r="12065" b="7620"/>
            <wp:docPr id="7" name="图片 7" descr="EP210  防盗报警主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P210  防盗报警主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DE" w:rsidRDefault="00A6362B">
      <w:pPr>
        <w:shd w:val="clear" w:color="auto" w:fill="FFFFFF"/>
        <w:spacing w:before="360" w:after="360"/>
        <w:jc w:val="left"/>
        <w:outlineLvl w:val="1"/>
        <w:rPr>
          <w:rFonts w:ascii="微软雅黑" w:eastAsia="微软雅黑" w:hAnsi="微软雅黑" w:cs="MS Gothic"/>
          <w:b/>
          <w:spacing w:val="15"/>
          <w:szCs w:val="21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功能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特性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具有500条事件记录和查询，欠压，防拆报警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32路无线防区、4路有线防区，可扩展到8路有线防区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儿童密码锁功能，密码连续输错5次，锁定主机6分钟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环境感知，在主机屏幕上显示周围环境的温度、湿度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问好模式，走近时，屏幕自动亮起，与用户进行交互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独有的无线编码，自动识别无线设备，密码分权管理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可持续升级，用户可通过USB使用PC客户端进行设备升级</w:t>
      </w:r>
    </w:p>
    <w:p w:rsidR="00822ADE" w:rsidRDefault="00A6362B">
      <w:pPr>
        <w:pStyle w:val="10"/>
        <w:ind w:left="426" w:firstLineChars="0" w:firstLine="0"/>
        <w:rPr>
          <w:rFonts w:ascii="微软雅黑" w:eastAsia="微软雅黑" w:hAnsi="微软雅黑" w:cs="微软雅黑"/>
          <w:bCs/>
          <w:kern w:val="0"/>
          <w:sz w:val="16"/>
          <w:szCs w:val="16"/>
        </w:rPr>
      </w:pPr>
      <w:r>
        <w:rPr>
          <w:rFonts w:ascii="微软雅黑" w:eastAsia="微软雅黑" w:hAnsi="微软雅黑" w:cs="微软雅黑" w:hint="eastAsia"/>
          <w:bCs/>
          <w:kern w:val="0"/>
          <w:sz w:val="16"/>
          <w:szCs w:val="16"/>
        </w:rPr>
        <w:t>环境噪音智慧识别，根据环境噪音，自动调节主机报警警笛音量</w:t>
      </w:r>
    </w:p>
    <w:p w:rsidR="00822ADE" w:rsidRDefault="00A6362B">
      <w:pPr>
        <w:shd w:val="clear" w:color="auto" w:fill="FFFFFF"/>
        <w:spacing w:before="360" w:after="360"/>
        <w:jc w:val="left"/>
        <w:outlineLvl w:val="1"/>
        <w:rPr>
          <w:rFonts w:ascii="sans-serif" w:eastAsia="sans-serif" w:hAnsi="sans-serif" w:cs="sans-serif"/>
          <w:color w:val="000000"/>
          <w:sz w:val="16"/>
          <w:szCs w:val="16"/>
        </w:rPr>
      </w:pPr>
      <w:r>
        <w:rPr>
          <w:rFonts w:ascii="MS Gothic" w:eastAsia="MS Gothic" w:hAnsi="MS Gothic" w:cs="MS Gothic" w:hint="eastAsia"/>
          <w:b/>
          <w:spacing w:val="15"/>
          <w:szCs w:val="21"/>
        </w:rPr>
        <w:t>✪</w:t>
      </w:r>
      <w:r>
        <w:rPr>
          <w:rFonts w:ascii="微软雅黑" w:eastAsia="微软雅黑" w:hAnsi="微软雅黑" w:cs="微软雅黑" w:hint="eastAsia"/>
          <w:b/>
          <w:spacing w:val="15"/>
          <w:szCs w:val="21"/>
        </w:rPr>
        <w:t>技术规</w:t>
      </w:r>
      <w:r>
        <w:rPr>
          <w:rFonts w:ascii="微软雅黑" w:eastAsia="微软雅黑" w:hAnsi="微软雅黑" w:cs="MS Gothic" w:hint="eastAsia"/>
          <w:b/>
          <w:spacing w:val="15"/>
          <w:szCs w:val="21"/>
        </w:rPr>
        <w:t>格</w:t>
      </w:r>
    </w:p>
    <w:tbl>
      <w:tblPr>
        <w:tblpPr w:leftFromText="180" w:rightFromText="180" w:vertAnchor="text" w:horzAnchor="page" w:tblpX="2337" w:tblpY="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5483"/>
      </w:tblGrid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235mm*170mm*35mm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工作电压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AC 110~260V /50Hz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工作电流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100</w:t>
            </w:r>
            <w:bookmarkStart w:id="0" w:name="_GoBack"/>
            <w:bookmarkEnd w:id="0"/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~150mA</w:t>
            </w:r>
            <w:r w:rsidR="0081505A"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DC 12V</w:t>
            </w:r>
            <w:r w:rsidR="0081505A"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)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辅助电源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DC 12V/1000mA 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无线频率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RF430MHz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遥控器距离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≥60m(空旷可视距离)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设备发射距离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≥100m(空旷可视距离)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电话拨号方式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PSTN/GSM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lastRenderedPageBreak/>
              <w:t>GSM工作频段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850/900/1800/1900MHz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DTMF拨号偏差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1.5%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DTMF拨号电平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高频群：7±3dBm；低频群：9±3dBm ；高低电平差：2dBm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报警通讯协议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 Contact ID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内置警笛声压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系统智能高低调节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工作温度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－10℃～55℃</w:t>
            </w:r>
          </w:p>
        </w:tc>
      </w:tr>
      <w:tr w:rsidR="00822ADE">
        <w:tc>
          <w:tcPr>
            <w:tcW w:w="1912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106B91">
            <w:pPr>
              <w:pStyle w:val="10"/>
              <w:ind w:firstLineChars="0" w:firstLine="0"/>
              <w:jc w:val="center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工作湿度</w:t>
            </w:r>
          </w:p>
        </w:tc>
        <w:tc>
          <w:tcPr>
            <w:tcW w:w="5483" w:type="dxa"/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</w:tcPr>
          <w:p w:rsidR="00822ADE" w:rsidRDefault="00A6362B" w:rsidP="004F1ED7">
            <w:pPr>
              <w:pStyle w:val="10"/>
              <w:ind w:firstLineChars="0" w:firstLine="0"/>
              <w:jc w:val="left"/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≤95%</w:t>
            </w:r>
            <w:r w:rsidR="0081505A"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(</w:t>
            </w:r>
            <w:r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无凝结</w:t>
            </w:r>
            <w:r w:rsidR="0081505A">
              <w:rPr>
                <w:rFonts w:ascii="微软雅黑" w:eastAsia="微软雅黑" w:hAnsi="微软雅黑" w:cs="微软雅黑"/>
                <w:kern w:val="0"/>
                <w:sz w:val="16"/>
                <w:szCs w:val="16"/>
              </w:rPr>
              <w:t>)</w:t>
            </w:r>
          </w:p>
        </w:tc>
      </w:tr>
    </w:tbl>
    <w:p w:rsidR="00822ADE" w:rsidRDefault="00822ADE">
      <w:pPr>
        <w:widowControl/>
        <w:jc w:val="left"/>
      </w:pPr>
    </w:p>
    <w:p w:rsidR="00822ADE" w:rsidRDefault="00822ADE">
      <w:pPr>
        <w:pStyle w:val="10"/>
        <w:ind w:firstLine="320"/>
        <w:rPr>
          <w:rFonts w:ascii="微软雅黑" w:eastAsia="微软雅黑" w:hAnsi="微软雅黑" w:cs="微软雅黑"/>
          <w:kern w:val="0"/>
          <w:sz w:val="16"/>
          <w:szCs w:val="16"/>
        </w:rPr>
      </w:pPr>
    </w:p>
    <w:p w:rsidR="00822ADE" w:rsidRDefault="00822ADE">
      <w:pPr>
        <w:pStyle w:val="10"/>
        <w:ind w:firstLine="320"/>
        <w:rPr>
          <w:rFonts w:ascii="微软雅黑" w:eastAsia="微软雅黑" w:hAnsi="微软雅黑" w:cs="微软雅黑"/>
          <w:kern w:val="0"/>
          <w:sz w:val="16"/>
          <w:szCs w:val="16"/>
        </w:rPr>
      </w:pPr>
    </w:p>
    <w:p w:rsidR="00822ADE" w:rsidRDefault="00822ADE">
      <w:pPr>
        <w:pStyle w:val="10"/>
        <w:ind w:firstLine="320"/>
        <w:rPr>
          <w:rFonts w:ascii="微软雅黑" w:eastAsia="微软雅黑" w:hAnsi="微软雅黑" w:cs="微软雅黑"/>
          <w:kern w:val="0"/>
          <w:sz w:val="16"/>
          <w:szCs w:val="16"/>
        </w:rPr>
      </w:pPr>
    </w:p>
    <w:p w:rsidR="00822ADE" w:rsidRDefault="00822ADE">
      <w:pPr>
        <w:rPr>
          <w:rFonts w:ascii="微软雅黑" w:eastAsia="微软雅黑" w:hAnsi="微软雅黑" w:cs="微软雅黑"/>
          <w:kern w:val="0"/>
          <w:szCs w:val="21"/>
        </w:rPr>
      </w:pPr>
    </w:p>
    <w:p w:rsidR="00822ADE" w:rsidRDefault="00822ADE">
      <w:pPr>
        <w:rPr>
          <w:rFonts w:ascii="微软雅黑" w:eastAsia="微软雅黑" w:hAnsi="微软雅黑" w:cs="微软雅黑"/>
          <w:kern w:val="0"/>
          <w:szCs w:val="21"/>
        </w:rPr>
      </w:pPr>
    </w:p>
    <w:p w:rsidR="00822ADE" w:rsidRDefault="00822ADE">
      <w:pPr>
        <w:pStyle w:val="1"/>
        <w:rPr>
          <w:rFonts w:ascii="微软雅黑" w:eastAsia="微软雅黑" w:hAnsi="微软雅黑"/>
        </w:rPr>
      </w:pPr>
    </w:p>
    <w:sectPr w:rsidR="00822AD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09" w:rsidRDefault="00B07409">
      <w:r>
        <w:separator/>
      </w:r>
    </w:p>
  </w:endnote>
  <w:endnote w:type="continuationSeparator" w:id="0">
    <w:p w:rsidR="00B07409" w:rsidRDefault="00B0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ns-seri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DE" w:rsidRDefault="00A6362B">
    <w:pPr>
      <w:jc w:val="center"/>
      <w:rPr>
        <w:rFonts w:ascii="微软雅黑" w:eastAsia="微软雅黑" w:hAnsi="微软雅黑"/>
        <w:color w:val="00B050"/>
        <w:sz w:val="16"/>
      </w:rPr>
    </w:pPr>
    <w:r>
      <w:rPr>
        <w:noProof/>
        <w:color w:val="00B050"/>
        <w:sz w:val="11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-26670</wp:posOffset>
              </wp:positionV>
              <wp:extent cx="5265420" cy="0"/>
              <wp:effectExtent l="0" t="0" r="1143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-2.1pt;height:0pt;width:414.6pt;z-index:251661312;mso-width-relative:page;mso-height-relative:page;" filled="f" stroked="t" coordsize="21600,21600" o:gfxdata="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P9QO9cAAAAHAQAADwAAAAAAAAABACAAAAAiAAAAZHJzL2Rvd25yZXYueG1s&#10;UEsBAhQAFAAAAAgAh07iQNwGya/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  <w:r>
      <w:rPr>
        <w:rFonts w:ascii="微软雅黑" w:eastAsia="微软雅黑" w:hAnsi="微软雅黑" w:hint="eastAsia"/>
        <w:color w:val="00B050"/>
        <w:sz w:val="16"/>
      </w:rPr>
      <w:t>精华隆智慧感知科技</w:t>
    </w:r>
    <w:r w:rsidR="0081505A">
      <w:rPr>
        <w:rFonts w:ascii="微软雅黑" w:eastAsia="微软雅黑" w:hAnsi="微软雅黑" w:hint="eastAsia"/>
        <w:color w:val="00B050"/>
        <w:sz w:val="16"/>
      </w:rPr>
      <w:t>(</w:t>
    </w:r>
    <w:r>
      <w:rPr>
        <w:rFonts w:ascii="微软雅黑" w:eastAsia="微软雅黑" w:hAnsi="微软雅黑" w:hint="eastAsia"/>
        <w:color w:val="00B050"/>
        <w:sz w:val="16"/>
      </w:rPr>
      <w:t>深圳</w:t>
    </w:r>
    <w:r w:rsidR="0081505A">
      <w:rPr>
        <w:rFonts w:ascii="微软雅黑" w:eastAsia="微软雅黑" w:hAnsi="微软雅黑" w:hint="eastAsia"/>
        <w:color w:val="00B050"/>
        <w:sz w:val="16"/>
      </w:rPr>
      <w:t>)</w:t>
    </w:r>
    <w:r>
      <w:rPr>
        <w:rFonts w:ascii="微软雅黑" w:eastAsia="微软雅黑" w:hAnsi="微软雅黑" w:hint="eastAsia"/>
        <w:color w:val="00B050"/>
        <w:sz w:val="16"/>
      </w:rPr>
      <w:t>股份有限公司</w:t>
    </w:r>
  </w:p>
  <w:p w:rsidR="00822ADE" w:rsidRDefault="00A6362B">
    <w:pPr>
      <w:jc w:val="center"/>
      <w:rPr>
        <w:rFonts w:ascii="微软雅黑" w:eastAsia="微软雅黑" w:hAnsi="微软雅黑"/>
        <w:color w:val="00B050"/>
        <w:sz w:val="16"/>
      </w:rPr>
    </w:pPr>
    <w:r>
      <w:rPr>
        <w:rFonts w:ascii="微软雅黑" w:eastAsia="微软雅黑" w:hAnsi="微软雅黑" w:hint="eastAsia"/>
        <w:color w:val="00B050"/>
        <w:sz w:val="16"/>
      </w:rPr>
      <w:t>INNOPRO TECHNOLOGY CO.,</w:t>
    </w:r>
    <w:r>
      <w:rPr>
        <w:rFonts w:ascii="微软雅黑" w:eastAsia="微软雅黑" w:hAnsi="微软雅黑"/>
        <w:color w:val="00B050"/>
        <w:sz w:val="16"/>
      </w:rPr>
      <w:t xml:space="preserve"> </w:t>
    </w:r>
    <w:r>
      <w:rPr>
        <w:rFonts w:ascii="微软雅黑" w:eastAsia="微软雅黑" w:hAnsi="微软雅黑" w:hint="eastAsia"/>
        <w:color w:val="00B050"/>
        <w:sz w:val="16"/>
      </w:rPr>
      <w:t>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09" w:rsidRDefault="00B07409">
      <w:r>
        <w:separator/>
      </w:r>
    </w:p>
  </w:footnote>
  <w:footnote w:type="continuationSeparator" w:id="0">
    <w:p w:rsidR="00B07409" w:rsidRDefault="00B0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DE" w:rsidRDefault="00A6362B">
    <w:pPr>
      <w:ind w:right="840" w:firstLineChars="3200" w:firstLine="6720"/>
    </w:pPr>
    <w:r>
      <w:rPr>
        <w:noProof/>
      </w:rPr>
      <w:drawing>
        <wp:inline distT="0" distB="0" distL="0" distR="0">
          <wp:extent cx="969645" cy="304800"/>
          <wp:effectExtent l="0" t="0" r="190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205" cy="3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367030</wp:posOffset>
              </wp:positionV>
              <wp:extent cx="5265420" cy="0"/>
              <wp:effectExtent l="0" t="0" r="1143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5420" cy="0"/>
                      </a:xfrm>
                      <a:prstGeom prst="line">
                        <a:avLst/>
                      </a:prstGeom>
                      <a:ln>
                        <a:solidFill>
                          <a:srgbClr val="54A66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.6pt;margin-top:28.9pt;height:0pt;width:414.6pt;z-index:251659264;mso-width-relative:page;mso-height-relative:page;" filled="f" stroked="t" coordsize="21600,21600" o:gfxdata="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pp4XtcAAAAHAQAADwAAAAAAAAABACAAAAAiAAAAZHJzL2Rvd25yZXYueG1s&#10;UEsBAhQAFAAAAAgAh07iQKX7xP7AAQAATAMAAA4AAAAAAAAAAQAgAAAAJgEAAGRycy9lMm9Eb2Mu&#10;eG1sUEsFBgAAAAAGAAYAWQEAAFgFAAAAAA==&#10;">
              <v:fill on="f" focussize="0,0"/>
              <v:stroke color="#54A661 [3204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1B"/>
    <w:rsid w:val="00005692"/>
    <w:rsid w:val="00032A37"/>
    <w:rsid w:val="000674A6"/>
    <w:rsid w:val="00090B47"/>
    <w:rsid w:val="000E30B7"/>
    <w:rsid w:val="000F7B32"/>
    <w:rsid w:val="00106B91"/>
    <w:rsid w:val="001C3E8C"/>
    <w:rsid w:val="002123B9"/>
    <w:rsid w:val="0024392C"/>
    <w:rsid w:val="00262A1F"/>
    <w:rsid w:val="002D2054"/>
    <w:rsid w:val="00324BBD"/>
    <w:rsid w:val="003421C2"/>
    <w:rsid w:val="00375B38"/>
    <w:rsid w:val="004C168F"/>
    <w:rsid w:val="004F1ED7"/>
    <w:rsid w:val="004F50AC"/>
    <w:rsid w:val="00503540"/>
    <w:rsid w:val="00513DF9"/>
    <w:rsid w:val="005754F9"/>
    <w:rsid w:val="005E3581"/>
    <w:rsid w:val="00656619"/>
    <w:rsid w:val="006605ED"/>
    <w:rsid w:val="00754113"/>
    <w:rsid w:val="00772366"/>
    <w:rsid w:val="007B651E"/>
    <w:rsid w:val="007D3A7A"/>
    <w:rsid w:val="0081505A"/>
    <w:rsid w:val="00822ADE"/>
    <w:rsid w:val="00843B7B"/>
    <w:rsid w:val="008636B6"/>
    <w:rsid w:val="00894E61"/>
    <w:rsid w:val="0097264B"/>
    <w:rsid w:val="00986C33"/>
    <w:rsid w:val="009F3946"/>
    <w:rsid w:val="00A43DF5"/>
    <w:rsid w:val="00A6362B"/>
    <w:rsid w:val="00A97E5D"/>
    <w:rsid w:val="00AC02B0"/>
    <w:rsid w:val="00AF59AB"/>
    <w:rsid w:val="00B06A15"/>
    <w:rsid w:val="00B07409"/>
    <w:rsid w:val="00B87BAD"/>
    <w:rsid w:val="00BC33F2"/>
    <w:rsid w:val="00BC7171"/>
    <w:rsid w:val="00BD5FCA"/>
    <w:rsid w:val="00BE7544"/>
    <w:rsid w:val="00C07F66"/>
    <w:rsid w:val="00C1384F"/>
    <w:rsid w:val="00C76F6F"/>
    <w:rsid w:val="00C81E08"/>
    <w:rsid w:val="00CA0053"/>
    <w:rsid w:val="00D772EA"/>
    <w:rsid w:val="00D84B1D"/>
    <w:rsid w:val="00DA3A61"/>
    <w:rsid w:val="00DB131B"/>
    <w:rsid w:val="00E468D8"/>
    <w:rsid w:val="00E85FBC"/>
    <w:rsid w:val="00EA58A9"/>
    <w:rsid w:val="00F1699B"/>
    <w:rsid w:val="00F510F9"/>
    <w:rsid w:val="02C22052"/>
    <w:rsid w:val="032E77FA"/>
    <w:rsid w:val="04460817"/>
    <w:rsid w:val="04D824B3"/>
    <w:rsid w:val="063B74AD"/>
    <w:rsid w:val="06884034"/>
    <w:rsid w:val="06D60C77"/>
    <w:rsid w:val="07220784"/>
    <w:rsid w:val="08692D9A"/>
    <w:rsid w:val="09794229"/>
    <w:rsid w:val="09963B81"/>
    <w:rsid w:val="0A9F7722"/>
    <w:rsid w:val="0AF7019B"/>
    <w:rsid w:val="0B6A11E9"/>
    <w:rsid w:val="0BD06E2C"/>
    <w:rsid w:val="0C337E77"/>
    <w:rsid w:val="0C580DED"/>
    <w:rsid w:val="0C8F2FF7"/>
    <w:rsid w:val="0CBA4942"/>
    <w:rsid w:val="0CD35BA9"/>
    <w:rsid w:val="0CFC401D"/>
    <w:rsid w:val="0D0265DB"/>
    <w:rsid w:val="0D3C4CA1"/>
    <w:rsid w:val="0F013BA8"/>
    <w:rsid w:val="10095F3B"/>
    <w:rsid w:val="100C0808"/>
    <w:rsid w:val="10CF2857"/>
    <w:rsid w:val="111E75BD"/>
    <w:rsid w:val="11862911"/>
    <w:rsid w:val="11FC2913"/>
    <w:rsid w:val="12153016"/>
    <w:rsid w:val="12B92C9B"/>
    <w:rsid w:val="138C4867"/>
    <w:rsid w:val="13BF1920"/>
    <w:rsid w:val="14124FAD"/>
    <w:rsid w:val="142D5AA8"/>
    <w:rsid w:val="149C3413"/>
    <w:rsid w:val="14CF492C"/>
    <w:rsid w:val="14FD0DE0"/>
    <w:rsid w:val="150A18CF"/>
    <w:rsid w:val="169C4EC2"/>
    <w:rsid w:val="171001AD"/>
    <w:rsid w:val="171331AB"/>
    <w:rsid w:val="178A4B17"/>
    <w:rsid w:val="18144AEE"/>
    <w:rsid w:val="18206F40"/>
    <w:rsid w:val="19C55A67"/>
    <w:rsid w:val="1B414220"/>
    <w:rsid w:val="1B4E4523"/>
    <w:rsid w:val="1B547656"/>
    <w:rsid w:val="1BD44885"/>
    <w:rsid w:val="1D082334"/>
    <w:rsid w:val="1D77145E"/>
    <w:rsid w:val="1DC245B4"/>
    <w:rsid w:val="1DE34FE3"/>
    <w:rsid w:val="1ECE46AD"/>
    <w:rsid w:val="1F182B23"/>
    <w:rsid w:val="1F481D99"/>
    <w:rsid w:val="1FFF1431"/>
    <w:rsid w:val="20F37827"/>
    <w:rsid w:val="211E333C"/>
    <w:rsid w:val="21441305"/>
    <w:rsid w:val="21524FE7"/>
    <w:rsid w:val="21580D3A"/>
    <w:rsid w:val="21CA2AB6"/>
    <w:rsid w:val="22235C4B"/>
    <w:rsid w:val="234A5F15"/>
    <w:rsid w:val="238B4B5F"/>
    <w:rsid w:val="23F7160A"/>
    <w:rsid w:val="24222A5D"/>
    <w:rsid w:val="243A01A5"/>
    <w:rsid w:val="24412427"/>
    <w:rsid w:val="24BD0B88"/>
    <w:rsid w:val="25606753"/>
    <w:rsid w:val="25674F92"/>
    <w:rsid w:val="266C2C8C"/>
    <w:rsid w:val="27275D01"/>
    <w:rsid w:val="27C47997"/>
    <w:rsid w:val="28046307"/>
    <w:rsid w:val="2820493C"/>
    <w:rsid w:val="28216A93"/>
    <w:rsid w:val="28BF49BE"/>
    <w:rsid w:val="299232B3"/>
    <w:rsid w:val="29EA0A90"/>
    <w:rsid w:val="2AEC094E"/>
    <w:rsid w:val="2AF6379D"/>
    <w:rsid w:val="2B7B4FA6"/>
    <w:rsid w:val="2B8A432D"/>
    <w:rsid w:val="2BAA684E"/>
    <w:rsid w:val="2BBB6406"/>
    <w:rsid w:val="2CD341C3"/>
    <w:rsid w:val="2CD443E7"/>
    <w:rsid w:val="2CE07FB5"/>
    <w:rsid w:val="2D347600"/>
    <w:rsid w:val="2E6D4D3F"/>
    <w:rsid w:val="2E722455"/>
    <w:rsid w:val="2EB1734A"/>
    <w:rsid w:val="2ED84235"/>
    <w:rsid w:val="2F143BBC"/>
    <w:rsid w:val="2F637D77"/>
    <w:rsid w:val="2F8C040C"/>
    <w:rsid w:val="2F9A599D"/>
    <w:rsid w:val="2FA35957"/>
    <w:rsid w:val="2FC02A4F"/>
    <w:rsid w:val="2FD21FDA"/>
    <w:rsid w:val="3098125D"/>
    <w:rsid w:val="31563C1E"/>
    <w:rsid w:val="31710ED3"/>
    <w:rsid w:val="31851258"/>
    <w:rsid w:val="31BD7233"/>
    <w:rsid w:val="323E7765"/>
    <w:rsid w:val="34AB4CAC"/>
    <w:rsid w:val="3545592C"/>
    <w:rsid w:val="359D6ECA"/>
    <w:rsid w:val="36460972"/>
    <w:rsid w:val="366B25C5"/>
    <w:rsid w:val="367C1426"/>
    <w:rsid w:val="37823441"/>
    <w:rsid w:val="3784076F"/>
    <w:rsid w:val="38A75168"/>
    <w:rsid w:val="38E54A9D"/>
    <w:rsid w:val="392D2A3B"/>
    <w:rsid w:val="3A34064D"/>
    <w:rsid w:val="3A584D88"/>
    <w:rsid w:val="3A870CD6"/>
    <w:rsid w:val="3B2D1070"/>
    <w:rsid w:val="3B994336"/>
    <w:rsid w:val="3BAF2D8C"/>
    <w:rsid w:val="3BCD70BB"/>
    <w:rsid w:val="3C067938"/>
    <w:rsid w:val="3C1057A4"/>
    <w:rsid w:val="3CB45660"/>
    <w:rsid w:val="3D014B92"/>
    <w:rsid w:val="3D1823CB"/>
    <w:rsid w:val="3DEB7513"/>
    <w:rsid w:val="3E292ADA"/>
    <w:rsid w:val="3E8C5170"/>
    <w:rsid w:val="3FC02016"/>
    <w:rsid w:val="3FCF3736"/>
    <w:rsid w:val="408C2990"/>
    <w:rsid w:val="40C16D48"/>
    <w:rsid w:val="42807113"/>
    <w:rsid w:val="42D40519"/>
    <w:rsid w:val="430B1F67"/>
    <w:rsid w:val="435B7065"/>
    <w:rsid w:val="43CC0AFB"/>
    <w:rsid w:val="44042585"/>
    <w:rsid w:val="44541222"/>
    <w:rsid w:val="450F6F67"/>
    <w:rsid w:val="46107331"/>
    <w:rsid w:val="47366459"/>
    <w:rsid w:val="4786230E"/>
    <w:rsid w:val="47BD7E9C"/>
    <w:rsid w:val="47C879CA"/>
    <w:rsid w:val="47E54C0B"/>
    <w:rsid w:val="47E60B9B"/>
    <w:rsid w:val="481623BE"/>
    <w:rsid w:val="48401F22"/>
    <w:rsid w:val="4894044A"/>
    <w:rsid w:val="48986B98"/>
    <w:rsid w:val="48AC5461"/>
    <w:rsid w:val="494734BA"/>
    <w:rsid w:val="495B663F"/>
    <w:rsid w:val="4964349E"/>
    <w:rsid w:val="4A502C59"/>
    <w:rsid w:val="4B111C1D"/>
    <w:rsid w:val="4B1C40A4"/>
    <w:rsid w:val="4C313FC1"/>
    <w:rsid w:val="4D9D14D9"/>
    <w:rsid w:val="4DFE6628"/>
    <w:rsid w:val="4E6E1400"/>
    <w:rsid w:val="4EE0445E"/>
    <w:rsid w:val="4F207153"/>
    <w:rsid w:val="4FD920DC"/>
    <w:rsid w:val="50807208"/>
    <w:rsid w:val="50A13745"/>
    <w:rsid w:val="50D765E7"/>
    <w:rsid w:val="51C8704A"/>
    <w:rsid w:val="524016B5"/>
    <w:rsid w:val="52443D83"/>
    <w:rsid w:val="52DA093B"/>
    <w:rsid w:val="53C94E5B"/>
    <w:rsid w:val="53E11D87"/>
    <w:rsid w:val="54920D3D"/>
    <w:rsid w:val="54DF467B"/>
    <w:rsid w:val="55465EF9"/>
    <w:rsid w:val="556B003D"/>
    <w:rsid w:val="557B6B62"/>
    <w:rsid w:val="558761BD"/>
    <w:rsid w:val="55ED3516"/>
    <w:rsid w:val="56271CA5"/>
    <w:rsid w:val="563D61F7"/>
    <w:rsid w:val="566E797F"/>
    <w:rsid w:val="5674562B"/>
    <w:rsid w:val="58B82A1B"/>
    <w:rsid w:val="59473A36"/>
    <w:rsid w:val="59B83F6F"/>
    <w:rsid w:val="5A2360B0"/>
    <w:rsid w:val="5A3B2EBD"/>
    <w:rsid w:val="5A500412"/>
    <w:rsid w:val="5A766901"/>
    <w:rsid w:val="5A8A428F"/>
    <w:rsid w:val="5AAC5B70"/>
    <w:rsid w:val="5ACE4C25"/>
    <w:rsid w:val="5B150CDF"/>
    <w:rsid w:val="5B4C1AC2"/>
    <w:rsid w:val="5C16170D"/>
    <w:rsid w:val="5C397523"/>
    <w:rsid w:val="5D2E5B3A"/>
    <w:rsid w:val="5D737FC3"/>
    <w:rsid w:val="5DEB1DE7"/>
    <w:rsid w:val="5EA93BFD"/>
    <w:rsid w:val="5EAC2E1E"/>
    <w:rsid w:val="5F296E40"/>
    <w:rsid w:val="5F374FBA"/>
    <w:rsid w:val="5F744478"/>
    <w:rsid w:val="5FC65852"/>
    <w:rsid w:val="5FCE5F0D"/>
    <w:rsid w:val="60495843"/>
    <w:rsid w:val="605A1A0F"/>
    <w:rsid w:val="60CB018E"/>
    <w:rsid w:val="60CC6EDB"/>
    <w:rsid w:val="60F15A8B"/>
    <w:rsid w:val="61150D51"/>
    <w:rsid w:val="617C4F84"/>
    <w:rsid w:val="618B2BCC"/>
    <w:rsid w:val="619B4FA8"/>
    <w:rsid w:val="61E62F25"/>
    <w:rsid w:val="62CD7446"/>
    <w:rsid w:val="63102DEC"/>
    <w:rsid w:val="63164925"/>
    <w:rsid w:val="63E36248"/>
    <w:rsid w:val="642952F0"/>
    <w:rsid w:val="64342426"/>
    <w:rsid w:val="64785F80"/>
    <w:rsid w:val="648E35F5"/>
    <w:rsid w:val="64A77411"/>
    <w:rsid w:val="655D0353"/>
    <w:rsid w:val="65FD5B0C"/>
    <w:rsid w:val="66386AA7"/>
    <w:rsid w:val="6653660A"/>
    <w:rsid w:val="66887FC2"/>
    <w:rsid w:val="67E34E4F"/>
    <w:rsid w:val="680278CE"/>
    <w:rsid w:val="68AF3182"/>
    <w:rsid w:val="68D64D9C"/>
    <w:rsid w:val="68DC68C3"/>
    <w:rsid w:val="68E63214"/>
    <w:rsid w:val="69886768"/>
    <w:rsid w:val="69E81FFD"/>
    <w:rsid w:val="6A9C32D5"/>
    <w:rsid w:val="6B0E19A6"/>
    <w:rsid w:val="6B853498"/>
    <w:rsid w:val="6B97318D"/>
    <w:rsid w:val="6BAB6DAD"/>
    <w:rsid w:val="6CCE1AB5"/>
    <w:rsid w:val="6D297848"/>
    <w:rsid w:val="6D2A2004"/>
    <w:rsid w:val="6DF2288B"/>
    <w:rsid w:val="6E991FF6"/>
    <w:rsid w:val="6EC400E6"/>
    <w:rsid w:val="6EDE306B"/>
    <w:rsid w:val="6EF67A58"/>
    <w:rsid w:val="6F2B05CB"/>
    <w:rsid w:val="6F5E6534"/>
    <w:rsid w:val="6F6B433D"/>
    <w:rsid w:val="6F946000"/>
    <w:rsid w:val="6FD15745"/>
    <w:rsid w:val="716E46E3"/>
    <w:rsid w:val="719A78A5"/>
    <w:rsid w:val="71A01490"/>
    <w:rsid w:val="71E20667"/>
    <w:rsid w:val="720222CD"/>
    <w:rsid w:val="72A51A5D"/>
    <w:rsid w:val="72BD497D"/>
    <w:rsid w:val="736F40CA"/>
    <w:rsid w:val="73D7743D"/>
    <w:rsid w:val="73E915D3"/>
    <w:rsid w:val="73EF5541"/>
    <w:rsid w:val="742C4F54"/>
    <w:rsid w:val="743B5953"/>
    <w:rsid w:val="74600CB4"/>
    <w:rsid w:val="74B56B7A"/>
    <w:rsid w:val="74C40D23"/>
    <w:rsid w:val="76A70F32"/>
    <w:rsid w:val="76ED30FF"/>
    <w:rsid w:val="779F7880"/>
    <w:rsid w:val="77D8583B"/>
    <w:rsid w:val="785D2479"/>
    <w:rsid w:val="78C76867"/>
    <w:rsid w:val="78F31672"/>
    <w:rsid w:val="791B20BE"/>
    <w:rsid w:val="79390776"/>
    <w:rsid w:val="793E7501"/>
    <w:rsid w:val="79A13C2F"/>
    <w:rsid w:val="79AE6DFD"/>
    <w:rsid w:val="7A6923D1"/>
    <w:rsid w:val="7AAA0304"/>
    <w:rsid w:val="7BA238ED"/>
    <w:rsid w:val="7BB1362F"/>
    <w:rsid w:val="7BEA7123"/>
    <w:rsid w:val="7C1C047A"/>
    <w:rsid w:val="7C4875CD"/>
    <w:rsid w:val="7C605B87"/>
    <w:rsid w:val="7C721997"/>
    <w:rsid w:val="7C9E2B0D"/>
    <w:rsid w:val="7CA8355D"/>
    <w:rsid w:val="7D0C3235"/>
    <w:rsid w:val="7DC86B96"/>
    <w:rsid w:val="7E3D3A40"/>
    <w:rsid w:val="7E9E2158"/>
    <w:rsid w:val="7ED34B85"/>
    <w:rsid w:val="7F365C56"/>
    <w:rsid w:val="7F3951CA"/>
    <w:rsid w:val="7FB72EE6"/>
    <w:rsid w:val="7FF07C12"/>
    <w:rsid w:val="7FF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14858"/>
  <w15:docId w15:val="{D47506E9-FFD0-4256-9EC9-FDCD24E8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FooterOdd">
    <w:name w:val="Footer Odd"/>
    <w:basedOn w:val="a"/>
    <w:qFormat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color w:val="1F497D" w:themeColor="text2"/>
      <w:kern w:val="0"/>
      <w:sz w:val="20"/>
      <w:szCs w:val="23"/>
    </w:rPr>
  </w:style>
  <w:style w:type="paragraph" w:customStyle="1" w:styleId="3CBD5A742C28424DA5172AD252E32316">
    <w:name w:val="3CBD5A742C28424DA5172AD252E32316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BB567-D0DF-4A21-950E-40DB7164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ping</cp:lastModifiedBy>
  <cp:revision>26</cp:revision>
  <cp:lastPrinted>2019-03-14T08:45:00Z</cp:lastPrinted>
  <dcterms:created xsi:type="dcterms:W3CDTF">2019-03-14T13:57:00Z</dcterms:created>
  <dcterms:modified xsi:type="dcterms:W3CDTF">2019-12-29T03:23:00Z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